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6F" w:rsidRDefault="002F2F6F" w:rsidP="0039302B">
      <w:pPr>
        <w:pStyle w:val="Bezproreda"/>
        <w:ind w:left="660"/>
        <w:rPr>
          <w:b/>
        </w:rPr>
      </w:pPr>
    </w:p>
    <w:p w:rsidR="002F2F6F" w:rsidRDefault="002F2F6F" w:rsidP="0039302B">
      <w:pPr>
        <w:pStyle w:val="Bezproreda"/>
        <w:ind w:left="660"/>
        <w:rPr>
          <w:b/>
        </w:rPr>
      </w:pPr>
    </w:p>
    <w:p w:rsidR="002F2F6F" w:rsidRDefault="002F2F6F" w:rsidP="0039302B">
      <w:pPr>
        <w:pStyle w:val="Bezproreda"/>
        <w:ind w:left="660"/>
        <w:rPr>
          <w:b/>
        </w:rPr>
      </w:pPr>
    </w:p>
    <w:p w:rsidR="002F2F6F" w:rsidRDefault="002F2F6F" w:rsidP="0039302B">
      <w:pPr>
        <w:pStyle w:val="Bezproreda"/>
        <w:ind w:left="660"/>
        <w:rPr>
          <w:b/>
        </w:rPr>
      </w:pPr>
    </w:p>
    <w:p w:rsidR="002F2F6F" w:rsidRDefault="002F2F6F" w:rsidP="002F2F6F">
      <w:pPr>
        <w:pStyle w:val="Bezproreda"/>
        <w:jc w:val="both"/>
        <w:rPr>
          <w:sz w:val="24"/>
          <w:szCs w:val="24"/>
        </w:rPr>
      </w:pPr>
    </w:p>
    <w:p w:rsidR="005C6B51" w:rsidRDefault="005C6B51" w:rsidP="005C6B51">
      <w:pPr>
        <w:pStyle w:val="Bezproreda"/>
      </w:pPr>
      <w:bookmarkStart w:id="0" w:name="_GoBack"/>
      <w:bookmarkEnd w:id="0"/>
      <w:r>
        <w:t>DJEČJI VRTIĆ KOCKAVICA</w:t>
      </w:r>
    </w:p>
    <w:p w:rsidR="005C6B51" w:rsidRDefault="005C6B51" w:rsidP="005C6B51">
      <w:pPr>
        <w:pStyle w:val="Bezproreda"/>
      </w:pPr>
      <w:r>
        <w:t>ANDRIJE HABUŠA 29B</w:t>
      </w:r>
    </w:p>
    <w:p w:rsidR="005C6B51" w:rsidRDefault="005C6B51" w:rsidP="005C6B51">
      <w:pPr>
        <w:pStyle w:val="Bezproreda"/>
      </w:pPr>
      <w:r>
        <w:t>40326 SVETA MARIJA</w:t>
      </w:r>
    </w:p>
    <w:p w:rsidR="005C6B51" w:rsidRDefault="005C6B51" w:rsidP="005C6B51">
      <w:pPr>
        <w:pStyle w:val="Bezproreda"/>
      </w:pPr>
    </w:p>
    <w:p w:rsidR="005C6B51" w:rsidRDefault="005C6B51" w:rsidP="005C6B51">
      <w:pPr>
        <w:pStyle w:val="Bezproreda"/>
      </w:pPr>
      <w:r>
        <w:t>OIB:56145874531</w:t>
      </w:r>
    </w:p>
    <w:p w:rsidR="005C6B51" w:rsidRDefault="005C6B51" w:rsidP="005C6B51">
      <w:pPr>
        <w:pStyle w:val="Bezproreda"/>
      </w:pPr>
      <w:r>
        <w:t>Matični broj:01390651</w:t>
      </w:r>
    </w:p>
    <w:p w:rsidR="005C6B51" w:rsidRDefault="005C6B51" w:rsidP="005C6B51">
      <w:pPr>
        <w:pStyle w:val="Bezproreda"/>
      </w:pPr>
      <w:r>
        <w:t>Šifra djelatnosti:8510</w:t>
      </w:r>
    </w:p>
    <w:p w:rsidR="005C6B51" w:rsidRDefault="005C6B51" w:rsidP="005C6B51">
      <w:pPr>
        <w:pStyle w:val="Bezproreda"/>
      </w:pPr>
      <w:r>
        <w:t>Broj RKP-a:38606</w:t>
      </w:r>
    </w:p>
    <w:p w:rsidR="005C6B51" w:rsidRDefault="005C6B51" w:rsidP="005C6B51">
      <w:pPr>
        <w:pStyle w:val="Bezproreda"/>
      </w:pPr>
      <w:r>
        <w:t>Razina:21</w:t>
      </w:r>
    </w:p>
    <w:p w:rsidR="005C6B51" w:rsidRDefault="005C6B51" w:rsidP="005C6B51">
      <w:pPr>
        <w:pStyle w:val="Bezproreda"/>
      </w:pPr>
      <w:r>
        <w:t>Razdjel:000</w:t>
      </w:r>
    </w:p>
    <w:p w:rsidR="005C6B51" w:rsidRDefault="005C6B51" w:rsidP="005C6B51">
      <w:pPr>
        <w:pStyle w:val="Bezproreda"/>
      </w:pPr>
      <w:r>
        <w:t>Šifra općine:607</w:t>
      </w:r>
    </w:p>
    <w:p w:rsidR="005C6B51" w:rsidRDefault="005C6B51" w:rsidP="005C6B51">
      <w:pPr>
        <w:pStyle w:val="Bezproreda"/>
      </w:pPr>
    </w:p>
    <w:p w:rsidR="005C6B51" w:rsidRPr="0031492A" w:rsidRDefault="005C6B51" w:rsidP="005C6B51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>Bilješke</w:t>
      </w:r>
    </w:p>
    <w:p w:rsidR="005C6B51" w:rsidRPr="0031492A" w:rsidRDefault="005C6B51" w:rsidP="005C6B51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>uz financijske izvještaje</w:t>
      </w:r>
    </w:p>
    <w:p w:rsidR="005C6B51" w:rsidRPr="0031492A" w:rsidRDefault="005C6B51" w:rsidP="005C6B51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>za razdoblje od 1. siječnja do 31. prosinca 201</w:t>
      </w:r>
      <w:r>
        <w:rPr>
          <w:b/>
          <w:sz w:val="24"/>
          <w:szCs w:val="24"/>
        </w:rPr>
        <w:t>9</w:t>
      </w:r>
    </w:p>
    <w:p w:rsidR="005C6B51" w:rsidRDefault="005C6B51" w:rsidP="005C6B51">
      <w:pPr>
        <w:pStyle w:val="Bezproreda"/>
        <w:jc w:val="center"/>
        <w:rPr>
          <w:b/>
          <w:sz w:val="28"/>
          <w:szCs w:val="28"/>
        </w:rPr>
      </w:pPr>
    </w:p>
    <w:p w:rsidR="005C6B51" w:rsidRDefault="005C6B51" w:rsidP="005C6B51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9B3E03">
        <w:rPr>
          <w:b/>
          <w:sz w:val="24"/>
          <w:szCs w:val="24"/>
        </w:rPr>
        <w:t xml:space="preserve">Bilješke </w:t>
      </w:r>
      <w:r>
        <w:rPr>
          <w:b/>
          <w:sz w:val="24"/>
          <w:szCs w:val="24"/>
        </w:rPr>
        <w:t>uz Izvještaj o prihodima i rashodima, primicima i izdacima</w:t>
      </w:r>
    </w:p>
    <w:p w:rsidR="005C6B51" w:rsidRDefault="005C6B51" w:rsidP="005C6B51">
      <w:pPr>
        <w:pStyle w:val="Bezproreda"/>
        <w:ind w:left="360"/>
        <w:jc w:val="both"/>
        <w:rPr>
          <w:sz w:val="24"/>
          <w:szCs w:val="24"/>
        </w:rPr>
      </w:pPr>
    </w:p>
    <w:p w:rsidR="005C6B51" w:rsidRDefault="005C6B51" w:rsidP="005C6B51">
      <w:pPr>
        <w:pStyle w:val="Bezproreda"/>
        <w:ind w:left="360"/>
        <w:rPr>
          <w:sz w:val="24"/>
          <w:szCs w:val="24"/>
        </w:rPr>
      </w:pPr>
      <w:r w:rsidRPr="0066675F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6341 Tekuće pomoći od izvanproračunskih korisnika (AOP 058)</w:t>
      </w:r>
      <w:r>
        <w:rPr>
          <w:sz w:val="24"/>
          <w:szCs w:val="24"/>
        </w:rPr>
        <w:t xml:space="preserve"> </w:t>
      </w:r>
      <w:r w:rsidR="002F4373">
        <w:rPr>
          <w:sz w:val="24"/>
          <w:szCs w:val="24"/>
        </w:rPr>
        <w:t>u odnosu na 2018.g.</w:t>
      </w:r>
      <w:r>
        <w:rPr>
          <w:sz w:val="24"/>
          <w:szCs w:val="24"/>
        </w:rPr>
        <w:t xml:space="preserve"> nije iskazan indeks ostvarenja</w:t>
      </w:r>
      <w:r w:rsidR="006A268D">
        <w:rPr>
          <w:sz w:val="24"/>
          <w:szCs w:val="24"/>
        </w:rPr>
        <w:t xml:space="preserve"> jer tokom 2019</w:t>
      </w:r>
      <w:r w:rsidR="002F4373">
        <w:rPr>
          <w:sz w:val="24"/>
          <w:szCs w:val="24"/>
        </w:rPr>
        <w:t>.g. nije bilo novih osoba na stručnom osposobljavanju bez zasnivanja radnog odnosa.</w:t>
      </w:r>
    </w:p>
    <w:p w:rsidR="005C6B51" w:rsidRDefault="005C6B51" w:rsidP="005C6B51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-6361 Tekuće pomoći proračunskim korisnicima iz proračuna koji im nije nadležan (AOP 064) </w:t>
      </w:r>
      <w:r w:rsidR="002F4373" w:rsidRPr="002F4373">
        <w:rPr>
          <w:sz w:val="24"/>
          <w:szCs w:val="24"/>
        </w:rPr>
        <w:t xml:space="preserve">ostvareni su sa </w:t>
      </w:r>
      <w:r w:rsidR="002F4373">
        <w:rPr>
          <w:sz w:val="24"/>
          <w:szCs w:val="24"/>
        </w:rPr>
        <w:t xml:space="preserve">276% u odnosu na proteklo razdoblje a razlog takovog povećanja je broj </w:t>
      </w:r>
      <w:proofErr w:type="spellStart"/>
      <w:r w:rsidR="002F4373">
        <w:rPr>
          <w:sz w:val="24"/>
          <w:szCs w:val="24"/>
        </w:rPr>
        <w:t>predškolaca</w:t>
      </w:r>
      <w:proofErr w:type="spellEnd"/>
      <w:r w:rsidR="002F4373">
        <w:rPr>
          <w:sz w:val="24"/>
          <w:szCs w:val="24"/>
        </w:rPr>
        <w:t xml:space="preserve"> koje sufinancira Ministarstvo obrazovanja. Navedenog Ministarstvo sufinanciralo je i program integracije djeteta s teškoćama u razvoju.</w:t>
      </w:r>
      <w:r>
        <w:rPr>
          <w:sz w:val="24"/>
          <w:szCs w:val="24"/>
        </w:rPr>
        <w:t xml:space="preserve">  </w:t>
      </w:r>
    </w:p>
    <w:p w:rsidR="005C6B51" w:rsidRPr="004A489F" w:rsidRDefault="005C6B51" w:rsidP="005C6B51">
      <w:pPr>
        <w:pStyle w:val="Bezprored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-6381 Tekuće pomoći temeljem prijenosa EU sredstava (AOP 067) </w:t>
      </w:r>
      <w:r>
        <w:rPr>
          <w:sz w:val="24"/>
          <w:szCs w:val="24"/>
        </w:rPr>
        <w:t xml:space="preserve"> ostvarene su </w:t>
      </w:r>
      <w:r w:rsidR="002F4373">
        <w:rPr>
          <w:sz w:val="24"/>
          <w:szCs w:val="24"/>
        </w:rPr>
        <w:t xml:space="preserve">sa 519,7% </w:t>
      </w:r>
      <w:r>
        <w:rPr>
          <w:sz w:val="24"/>
          <w:szCs w:val="24"/>
        </w:rPr>
        <w:t xml:space="preserve">u </w:t>
      </w:r>
      <w:r w:rsidR="002F4373">
        <w:rPr>
          <w:sz w:val="24"/>
          <w:szCs w:val="24"/>
        </w:rPr>
        <w:t xml:space="preserve">odnosu na proteklo razdoblje i to su </w:t>
      </w:r>
      <w:r>
        <w:rPr>
          <w:sz w:val="24"/>
          <w:szCs w:val="24"/>
        </w:rPr>
        <w:t xml:space="preserve">sredstva dobivena iz Grada Preloga za projekt „za obitelj“ u koji je uključen i naš vrtić. Dobivena sredstva su namijenjena za program produljenog boravka djece u vrtiću i smjenskog rada vrtića. </w:t>
      </w:r>
      <w:r w:rsidR="004A489F">
        <w:rPr>
          <w:sz w:val="24"/>
          <w:szCs w:val="24"/>
        </w:rPr>
        <w:t>Razlog velikog povećanja primljenih sredstava tok 2019.g. je u tome što je taj projekt započeo u rujnu 2018.g</w:t>
      </w:r>
      <w:r w:rsidR="004A489F" w:rsidRPr="004A489F">
        <w:rPr>
          <w:b/>
          <w:sz w:val="24"/>
          <w:szCs w:val="24"/>
        </w:rPr>
        <w:t>.</w:t>
      </w:r>
      <w:r w:rsidRPr="004A489F">
        <w:rPr>
          <w:b/>
          <w:sz w:val="24"/>
          <w:szCs w:val="24"/>
        </w:rPr>
        <w:t xml:space="preserve"> </w:t>
      </w:r>
      <w:r w:rsidR="004A489F" w:rsidRPr="004A489F">
        <w:rPr>
          <w:sz w:val="24"/>
          <w:szCs w:val="24"/>
        </w:rPr>
        <w:t>Iz dobivenih sredstava</w:t>
      </w:r>
      <w:r w:rsidR="004A489F" w:rsidRPr="004A489F">
        <w:rPr>
          <w:b/>
          <w:sz w:val="24"/>
          <w:szCs w:val="24"/>
        </w:rPr>
        <w:t xml:space="preserve"> </w:t>
      </w:r>
      <w:r w:rsidR="004A489F" w:rsidRPr="004A489F">
        <w:rPr>
          <w:sz w:val="24"/>
          <w:szCs w:val="24"/>
        </w:rPr>
        <w:t>financirale su se plaće zaposlenih u tom projektu, stručni skupovi koje je projekt organizirao kao i nabava frižidera</w:t>
      </w:r>
      <w:r w:rsidR="004A489F">
        <w:rPr>
          <w:b/>
          <w:sz w:val="24"/>
          <w:szCs w:val="24"/>
        </w:rPr>
        <w:t>.</w:t>
      </w:r>
    </w:p>
    <w:p w:rsidR="005C6B51" w:rsidRDefault="005C6B51" w:rsidP="005C6B51">
      <w:pPr>
        <w:pStyle w:val="Bezproreda"/>
        <w:ind w:left="360"/>
        <w:jc w:val="both"/>
        <w:rPr>
          <w:sz w:val="24"/>
          <w:szCs w:val="24"/>
        </w:rPr>
      </w:pPr>
      <w:r w:rsidRPr="00C75808">
        <w:rPr>
          <w:b/>
          <w:sz w:val="24"/>
          <w:szCs w:val="24"/>
        </w:rPr>
        <w:t>-65</w:t>
      </w:r>
      <w:r>
        <w:rPr>
          <w:b/>
          <w:sz w:val="24"/>
          <w:szCs w:val="24"/>
        </w:rPr>
        <w:t xml:space="preserve">26 Ostali nespomenuti prihodi (AOP 116) </w:t>
      </w:r>
      <w:r>
        <w:rPr>
          <w:sz w:val="24"/>
          <w:szCs w:val="24"/>
        </w:rPr>
        <w:t>ostvareni su sa 1</w:t>
      </w:r>
      <w:r w:rsidR="004A489F">
        <w:rPr>
          <w:sz w:val="24"/>
          <w:szCs w:val="24"/>
        </w:rPr>
        <w:t>37,8</w:t>
      </w:r>
      <w:r>
        <w:rPr>
          <w:sz w:val="24"/>
          <w:szCs w:val="24"/>
        </w:rPr>
        <w:t xml:space="preserve"> u odnosu na prošlu godinu iz razloga što j</w:t>
      </w:r>
      <w:r w:rsidR="004A489F">
        <w:rPr>
          <w:sz w:val="24"/>
          <w:szCs w:val="24"/>
        </w:rPr>
        <w:t xml:space="preserve">e znatno povećan broj </w:t>
      </w:r>
      <w:r>
        <w:rPr>
          <w:sz w:val="24"/>
          <w:szCs w:val="24"/>
        </w:rPr>
        <w:t xml:space="preserve">polaznika </w:t>
      </w:r>
      <w:r w:rsidR="004A489F">
        <w:rPr>
          <w:sz w:val="24"/>
          <w:szCs w:val="24"/>
        </w:rPr>
        <w:t xml:space="preserve">vrtića </w:t>
      </w:r>
      <w:r>
        <w:rPr>
          <w:sz w:val="24"/>
          <w:szCs w:val="24"/>
        </w:rPr>
        <w:t>u odnosu na prijašnje razdoblje pa su i prihodi po toj osnovi veći.</w:t>
      </w:r>
    </w:p>
    <w:p w:rsidR="005C6B51" w:rsidRDefault="005C6B51" w:rsidP="005C6B51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- 66 Prihodi od prodaje proizvoda i robe te pruženih usluga i prihodi od donacija (AOP 123)  </w:t>
      </w:r>
      <w:r>
        <w:rPr>
          <w:sz w:val="24"/>
          <w:szCs w:val="24"/>
        </w:rPr>
        <w:t xml:space="preserve">ostvareni su </w:t>
      </w:r>
      <w:r w:rsidR="004A489F">
        <w:rPr>
          <w:sz w:val="24"/>
          <w:szCs w:val="24"/>
        </w:rPr>
        <w:t>68,3</w:t>
      </w:r>
      <w:r>
        <w:rPr>
          <w:sz w:val="24"/>
          <w:szCs w:val="24"/>
        </w:rPr>
        <w:t xml:space="preserve"> % </w:t>
      </w:r>
      <w:r w:rsidR="004A489F">
        <w:rPr>
          <w:sz w:val="24"/>
          <w:szCs w:val="24"/>
        </w:rPr>
        <w:t xml:space="preserve"> u odnosu na proteklo razdoblje a razlog je što je tokom 2018.g. </w:t>
      </w:r>
      <w:r w:rsidR="003F6519">
        <w:rPr>
          <w:sz w:val="24"/>
          <w:szCs w:val="24"/>
        </w:rPr>
        <w:t xml:space="preserve">primljena </w:t>
      </w:r>
      <w:r w:rsidR="004A489F">
        <w:rPr>
          <w:sz w:val="24"/>
          <w:szCs w:val="24"/>
        </w:rPr>
        <w:t xml:space="preserve">donacija </w:t>
      </w:r>
      <w:r w:rsidR="003F6519">
        <w:rPr>
          <w:sz w:val="24"/>
          <w:szCs w:val="24"/>
        </w:rPr>
        <w:t>u većem iznosu nego ove godine.</w:t>
      </w:r>
    </w:p>
    <w:p w:rsidR="005C6B51" w:rsidRDefault="005C6B51" w:rsidP="005C6B51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-6711 Prihodi iz nadležnog proračuna za financiranje rashoda poslovanja (AOP132) </w:t>
      </w:r>
      <w:r>
        <w:rPr>
          <w:sz w:val="24"/>
          <w:szCs w:val="24"/>
        </w:rPr>
        <w:t>ostvareni su sa 127,</w:t>
      </w:r>
      <w:r w:rsidR="003F6519">
        <w:rPr>
          <w:sz w:val="24"/>
          <w:szCs w:val="24"/>
        </w:rPr>
        <w:t>8</w:t>
      </w:r>
      <w:r>
        <w:rPr>
          <w:sz w:val="24"/>
          <w:szCs w:val="24"/>
        </w:rPr>
        <w:t xml:space="preserve"> % u odnosu na prošlu godinu iz razloga što je upisan veći broj polaznika vrtića</w:t>
      </w:r>
      <w:r w:rsidR="003F6519">
        <w:rPr>
          <w:sz w:val="24"/>
          <w:szCs w:val="24"/>
        </w:rPr>
        <w:t xml:space="preserve"> i to jasličke dobi za koju je ekonomska cijena znatno veća.</w:t>
      </w:r>
    </w:p>
    <w:p w:rsidR="005C6B51" w:rsidRDefault="005C6B51" w:rsidP="005C6B51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-311 Plaće (bruto) AOP oznaka 150 </w:t>
      </w:r>
      <w:r>
        <w:rPr>
          <w:sz w:val="24"/>
          <w:szCs w:val="24"/>
        </w:rPr>
        <w:t xml:space="preserve">ostvarene su sa </w:t>
      </w:r>
      <w:r w:rsidR="002A2A1F">
        <w:rPr>
          <w:sz w:val="24"/>
          <w:szCs w:val="24"/>
        </w:rPr>
        <w:t>137,8</w:t>
      </w:r>
      <w:r w:rsidR="006708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 </w:t>
      </w:r>
      <w:r w:rsidR="002A2A1F">
        <w:rPr>
          <w:sz w:val="24"/>
          <w:szCs w:val="24"/>
        </w:rPr>
        <w:t xml:space="preserve">u odnosu na proteklu godinu </w:t>
      </w:r>
      <w:r>
        <w:rPr>
          <w:sz w:val="24"/>
          <w:szCs w:val="24"/>
        </w:rPr>
        <w:t xml:space="preserve">iz razloga </w:t>
      </w:r>
      <w:r w:rsidR="006708EC">
        <w:rPr>
          <w:sz w:val="24"/>
          <w:szCs w:val="24"/>
        </w:rPr>
        <w:t>trajanja projekta „za obitelj“</w:t>
      </w:r>
      <w:r w:rsidR="009B66A2">
        <w:rPr>
          <w:sz w:val="24"/>
          <w:szCs w:val="24"/>
        </w:rPr>
        <w:t xml:space="preserve"> pa je broj zaposlenih veći a povećale su se i plaće zaposlenika. </w:t>
      </w:r>
      <w:r w:rsidR="006708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5C6B51" w:rsidRDefault="005C6B51" w:rsidP="005C6B51">
      <w:pPr>
        <w:pStyle w:val="Bezproreda"/>
        <w:ind w:left="360"/>
        <w:rPr>
          <w:sz w:val="24"/>
          <w:szCs w:val="24"/>
        </w:rPr>
      </w:pPr>
      <w:r w:rsidRPr="00C75808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312 Ostali rashodi za zaposlene (AOP 15</w:t>
      </w:r>
      <w:r w:rsidR="002A2A1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ostvareni su sa </w:t>
      </w:r>
      <w:r w:rsidR="002A2A1F">
        <w:rPr>
          <w:sz w:val="24"/>
          <w:szCs w:val="24"/>
        </w:rPr>
        <w:t>363,5</w:t>
      </w:r>
      <w:r>
        <w:rPr>
          <w:sz w:val="24"/>
          <w:szCs w:val="24"/>
        </w:rPr>
        <w:t xml:space="preserve"> % u odnosu na prošlogodišnje razdoblje iz razloga što je tokom 2018. g. prema Odluci upravnog vijeća vrtića isplaćena samo božićnica za zaposlene</w:t>
      </w:r>
      <w:r w:rsidR="002A2A1F">
        <w:rPr>
          <w:sz w:val="24"/>
          <w:szCs w:val="24"/>
        </w:rPr>
        <w:t xml:space="preserve"> a tokom 2019.g. zaposlenicima su isplaćene </w:t>
      </w:r>
      <w:proofErr w:type="spellStart"/>
      <w:r w:rsidR="002A2A1F">
        <w:rPr>
          <w:sz w:val="24"/>
          <w:szCs w:val="24"/>
        </w:rPr>
        <w:t>uskrsnice</w:t>
      </w:r>
      <w:proofErr w:type="spellEnd"/>
      <w:r w:rsidR="002A2A1F">
        <w:rPr>
          <w:sz w:val="24"/>
          <w:szCs w:val="24"/>
        </w:rPr>
        <w:t xml:space="preserve">, regres, božićnica, darovi za djecu, od rujna se zaposlenicima isplaćivala prehrana, isplaćena je naknada za smrtni slučaj u obitelji i otpremnina radniku koji je otišao u mirovinu. </w:t>
      </w:r>
      <w:r>
        <w:rPr>
          <w:sz w:val="24"/>
          <w:szCs w:val="24"/>
        </w:rPr>
        <w:t xml:space="preserve"> </w:t>
      </w:r>
    </w:p>
    <w:p w:rsidR="005C6B51" w:rsidRDefault="005C6B51" w:rsidP="005C6B51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>-313 Doprinosi na plaće (AOP oznaka156)</w:t>
      </w:r>
      <w:r>
        <w:rPr>
          <w:sz w:val="24"/>
          <w:szCs w:val="24"/>
        </w:rPr>
        <w:t xml:space="preserve"> ostvareno je 1</w:t>
      </w:r>
      <w:r w:rsidR="00DA4D64">
        <w:rPr>
          <w:sz w:val="24"/>
          <w:szCs w:val="24"/>
        </w:rPr>
        <w:t>32,6</w:t>
      </w:r>
      <w:r>
        <w:rPr>
          <w:sz w:val="24"/>
          <w:szCs w:val="24"/>
        </w:rPr>
        <w:t xml:space="preserve"> % u odnosu na prošlogodišnje razdoblje iz razloga </w:t>
      </w:r>
      <w:r w:rsidR="00DA4D64">
        <w:rPr>
          <w:sz w:val="24"/>
          <w:szCs w:val="24"/>
        </w:rPr>
        <w:t>većeg broja zaposlenih</w:t>
      </w:r>
      <w:r>
        <w:rPr>
          <w:sz w:val="24"/>
          <w:szCs w:val="24"/>
        </w:rPr>
        <w:t xml:space="preserve"> djelatnika.</w:t>
      </w:r>
    </w:p>
    <w:p w:rsidR="005C6B51" w:rsidRPr="009F7178" w:rsidRDefault="005C6B51" w:rsidP="005C6B51">
      <w:pPr>
        <w:pStyle w:val="Bezproreda"/>
        <w:ind w:left="360" w:firstLine="45"/>
        <w:rPr>
          <w:sz w:val="24"/>
          <w:szCs w:val="24"/>
        </w:rPr>
      </w:pPr>
      <w:r w:rsidRPr="009F7178">
        <w:rPr>
          <w:b/>
          <w:sz w:val="24"/>
          <w:szCs w:val="24"/>
        </w:rPr>
        <w:t xml:space="preserve">-321 Naknade troškova zaposlenima (AOP oznaka161) </w:t>
      </w:r>
      <w:r w:rsidRPr="009F7178">
        <w:rPr>
          <w:sz w:val="24"/>
          <w:szCs w:val="24"/>
        </w:rPr>
        <w:t xml:space="preserve">ostvarene su sa </w:t>
      </w:r>
      <w:r w:rsidR="00DA4D64">
        <w:rPr>
          <w:sz w:val="24"/>
          <w:szCs w:val="24"/>
        </w:rPr>
        <w:t>267,7</w:t>
      </w:r>
      <w:r w:rsidRPr="009F7178">
        <w:rPr>
          <w:sz w:val="24"/>
          <w:szCs w:val="24"/>
        </w:rPr>
        <w:t xml:space="preserve"> % u</w:t>
      </w:r>
      <w:r>
        <w:rPr>
          <w:b/>
          <w:sz w:val="24"/>
          <w:szCs w:val="24"/>
        </w:rPr>
        <w:t xml:space="preserve">               </w:t>
      </w:r>
      <w:r w:rsidRPr="009F7178">
        <w:rPr>
          <w:sz w:val="24"/>
          <w:szCs w:val="24"/>
        </w:rPr>
        <w:t xml:space="preserve">odnosu na prošlogodišnje </w:t>
      </w:r>
      <w:r>
        <w:rPr>
          <w:sz w:val="24"/>
          <w:szCs w:val="24"/>
        </w:rPr>
        <w:t>r</w:t>
      </w:r>
      <w:r w:rsidRPr="009F7178">
        <w:rPr>
          <w:sz w:val="24"/>
          <w:szCs w:val="24"/>
        </w:rPr>
        <w:t>azdoblje iz razloga št</w:t>
      </w:r>
      <w:r>
        <w:rPr>
          <w:sz w:val="24"/>
          <w:szCs w:val="24"/>
        </w:rPr>
        <w:t xml:space="preserve">o su se povećali troškovi prijevoza na posao (novozaposleni djelatnici), trošak službenog putovanja se povećao iz razloga što se više odlazilo na seminare </w:t>
      </w:r>
      <w:r w:rsidR="00DA4D64">
        <w:rPr>
          <w:sz w:val="24"/>
          <w:szCs w:val="24"/>
        </w:rPr>
        <w:t>kroz</w:t>
      </w:r>
      <w:r>
        <w:rPr>
          <w:sz w:val="24"/>
          <w:szCs w:val="24"/>
        </w:rPr>
        <w:t xml:space="preserve"> projekt „za obitelj“. Stavka stručnog osposobljavanja se znatno povećala iz razloga što se ravnateljica uključila u tečaj engleskog jezika kao i ostali djelatnici koji su odlazili na radionice u sklopu projekta „za obitelj“</w:t>
      </w:r>
      <w:r w:rsidR="00DA4D64">
        <w:rPr>
          <w:sz w:val="24"/>
          <w:szCs w:val="24"/>
        </w:rPr>
        <w:t>, kuharica je pohađala tečaj higijenskog minimuma.</w:t>
      </w:r>
      <w:r>
        <w:rPr>
          <w:sz w:val="24"/>
          <w:szCs w:val="24"/>
        </w:rPr>
        <w:t xml:space="preserve"> </w:t>
      </w:r>
    </w:p>
    <w:p w:rsidR="00572B95" w:rsidRDefault="005C6B51" w:rsidP="005C6B51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-322 Rashodi za materijal i energiju (AOP 166) </w:t>
      </w:r>
      <w:r>
        <w:rPr>
          <w:sz w:val="24"/>
          <w:szCs w:val="24"/>
        </w:rPr>
        <w:t>ostvareni su sa 1</w:t>
      </w:r>
      <w:r w:rsidR="00DA4D64">
        <w:rPr>
          <w:sz w:val="24"/>
          <w:szCs w:val="24"/>
        </w:rPr>
        <w:t>37,6</w:t>
      </w:r>
      <w:r>
        <w:rPr>
          <w:sz w:val="24"/>
          <w:szCs w:val="24"/>
        </w:rPr>
        <w:t xml:space="preserve"> % u odnosu na proteklu godinu iz razloga što je upisan veći broj polaznika u vrtića pa su troškovi prehrane povećani, nadograđeni prostor za jasličku skupinu pridonosi većem trošku nabave sredstava za čišćenje i održavanje</w:t>
      </w:r>
      <w:r w:rsidR="00DA4D64">
        <w:rPr>
          <w:sz w:val="24"/>
          <w:szCs w:val="24"/>
        </w:rPr>
        <w:t>, zbog većeg broja polaznika vrtića veća je nabava didaktičkog potrošnog materijala i sitnog inventara, nabavljena je radna obuća i odjeća za zaposlenike.</w:t>
      </w:r>
    </w:p>
    <w:p w:rsidR="005C6B51" w:rsidRPr="00844B99" w:rsidRDefault="00572B95" w:rsidP="005C6B51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-323 rashodi za usluge (AOP oznaka 174) </w:t>
      </w:r>
      <w:r w:rsidRPr="00572B95">
        <w:rPr>
          <w:sz w:val="24"/>
          <w:szCs w:val="24"/>
        </w:rPr>
        <w:t>i</w:t>
      </w:r>
      <w:r>
        <w:rPr>
          <w:sz w:val="24"/>
          <w:szCs w:val="24"/>
        </w:rPr>
        <w:t xml:space="preserve">znosi 156,4 % u odnosu na prošlu godinu iz razloga što </w:t>
      </w:r>
      <w:r w:rsidR="00DF44FA">
        <w:rPr>
          <w:sz w:val="24"/>
          <w:szCs w:val="24"/>
        </w:rPr>
        <w:t xml:space="preserve">su izvršeni soboslikarski radovi u unutarnjem prostoru vrtića, plaćena je usluga uvođenja aplikacije za vođenje </w:t>
      </w:r>
      <w:proofErr w:type="spellStart"/>
      <w:r w:rsidR="00DF44FA">
        <w:rPr>
          <w:sz w:val="24"/>
          <w:szCs w:val="24"/>
        </w:rPr>
        <w:t>eRačuna</w:t>
      </w:r>
      <w:proofErr w:type="spellEnd"/>
      <w:r w:rsidR="00DF44FA">
        <w:rPr>
          <w:sz w:val="24"/>
          <w:szCs w:val="24"/>
        </w:rPr>
        <w:t>.</w:t>
      </w:r>
      <w:r w:rsidR="00DA4D64" w:rsidRPr="00572B95">
        <w:rPr>
          <w:sz w:val="24"/>
          <w:szCs w:val="24"/>
        </w:rPr>
        <w:t xml:space="preserve"> </w:t>
      </w:r>
      <w:r w:rsidR="00DF44FA">
        <w:rPr>
          <w:sz w:val="24"/>
          <w:szCs w:val="24"/>
        </w:rPr>
        <w:t xml:space="preserve">Na kontu </w:t>
      </w:r>
      <w:r w:rsidR="004E498D">
        <w:rPr>
          <w:sz w:val="24"/>
          <w:szCs w:val="24"/>
        </w:rPr>
        <w:t xml:space="preserve">(3233) </w:t>
      </w:r>
      <w:r w:rsidR="00DF44FA">
        <w:rPr>
          <w:sz w:val="24"/>
          <w:szCs w:val="24"/>
        </w:rPr>
        <w:t xml:space="preserve">usluga promidžbe i informiranja ove godine nema ostvarenja u odnosu na proteklo razdoblje iz razloga što je tokom 2018. bio </w:t>
      </w:r>
      <w:r w:rsidR="004E498D">
        <w:rPr>
          <w:sz w:val="24"/>
          <w:szCs w:val="24"/>
        </w:rPr>
        <w:t>raspisan natječaj za izbor i imenovanje ravnatelja vrtića.</w:t>
      </w:r>
      <w:r w:rsidR="005C6B51">
        <w:rPr>
          <w:b/>
          <w:sz w:val="24"/>
          <w:szCs w:val="24"/>
        </w:rPr>
        <w:t xml:space="preserve"> </w:t>
      </w:r>
      <w:r w:rsidR="00844B99" w:rsidRPr="00844B99">
        <w:rPr>
          <w:sz w:val="24"/>
          <w:szCs w:val="24"/>
        </w:rPr>
        <w:t>Povećala se cijena</w:t>
      </w:r>
      <w:r w:rsidR="00844B99">
        <w:rPr>
          <w:b/>
          <w:sz w:val="24"/>
          <w:szCs w:val="24"/>
        </w:rPr>
        <w:t xml:space="preserve"> u</w:t>
      </w:r>
      <w:r w:rsidR="00844B99" w:rsidRPr="00844B99">
        <w:rPr>
          <w:sz w:val="24"/>
          <w:szCs w:val="24"/>
        </w:rPr>
        <w:t>sluga odvoza otpada</w:t>
      </w:r>
      <w:r w:rsidR="00844B99">
        <w:rPr>
          <w:sz w:val="24"/>
          <w:szCs w:val="24"/>
        </w:rPr>
        <w:t>, zbog zapošljavanja novih djelatnika vrtića povećana je stavka za plaćanje zdravstvenih pregleda zaposlenika.</w:t>
      </w:r>
      <w:r w:rsidR="00844B99" w:rsidRPr="00844B99">
        <w:rPr>
          <w:sz w:val="24"/>
          <w:szCs w:val="24"/>
        </w:rPr>
        <w:t xml:space="preserve"> </w:t>
      </w:r>
    </w:p>
    <w:p w:rsidR="005C6B51" w:rsidRPr="008F612B" w:rsidRDefault="005C6B51" w:rsidP="005C6B51">
      <w:pPr>
        <w:pStyle w:val="Bezproreda"/>
        <w:ind w:left="345"/>
        <w:rPr>
          <w:sz w:val="24"/>
          <w:szCs w:val="24"/>
        </w:rPr>
      </w:pPr>
      <w:r w:rsidRPr="00DD07D5">
        <w:rPr>
          <w:b/>
        </w:rPr>
        <w:t>-</w:t>
      </w:r>
      <w:r w:rsidRPr="008F612B">
        <w:rPr>
          <w:b/>
          <w:sz w:val="24"/>
          <w:szCs w:val="24"/>
        </w:rPr>
        <w:t>324 Naknade troškova osobama izvan radnog odnosa  (AOP oznaka 1</w:t>
      </w:r>
      <w:r>
        <w:rPr>
          <w:b/>
          <w:sz w:val="24"/>
          <w:szCs w:val="24"/>
        </w:rPr>
        <w:t>84</w:t>
      </w:r>
      <w:r w:rsidRPr="008F612B">
        <w:rPr>
          <w:b/>
          <w:sz w:val="24"/>
          <w:szCs w:val="24"/>
        </w:rPr>
        <w:t xml:space="preserve">) </w:t>
      </w:r>
      <w:r w:rsidRPr="008F612B">
        <w:rPr>
          <w:sz w:val="24"/>
          <w:szCs w:val="24"/>
        </w:rPr>
        <w:t xml:space="preserve">ostvarene su </w:t>
      </w:r>
      <w:r>
        <w:rPr>
          <w:sz w:val="24"/>
          <w:szCs w:val="24"/>
        </w:rPr>
        <w:t xml:space="preserve">  </w:t>
      </w:r>
      <w:r w:rsidR="00652843">
        <w:rPr>
          <w:sz w:val="24"/>
          <w:szCs w:val="24"/>
        </w:rPr>
        <w:t xml:space="preserve">sa 7653,3% </w:t>
      </w:r>
      <w:r>
        <w:rPr>
          <w:sz w:val="24"/>
          <w:szCs w:val="24"/>
        </w:rPr>
        <w:t>u</w:t>
      </w:r>
      <w:r w:rsidR="00652843">
        <w:rPr>
          <w:sz w:val="24"/>
          <w:szCs w:val="24"/>
        </w:rPr>
        <w:t xml:space="preserve"> odnosu na prošlogodišnje razdoblje iz razloga što je stručno osposobljavanje bez zasnivanja radnog odnosa u vrtiću  započelo krajem studenog 2018.g. pa je za 2018.g. bila isplata samo u iznosu od 180 kn. dok je ono završilo u 2019.g. pa je u izvještajnom razdoblju prikazan ukupan trošak stručnog osposobljavanja.  </w:t>
      </w:r>
    </w:p>
    <w:p w:rsidR="006F0AA6" w:rsidRDefault="005C6B51" w:rsidP="005C6B51">
      <w:pPr>
        <w:pStyle w:val="Bezproreda"/>
        <w:ind w:left="345"/>
        <w:rPr>
          <w:sz w:val="24"/>
          <w:szCs w:val="24"/>
        </w:rPr>
      </w:pPr>
      <w:r w:rsidRPr="008F612B">
        <w:rPr>
          <w:b/>
          <w:sz w:val="24"/>
          <w:szCs w:val="24"/>
        </w:rPr>
        <w:t xml:space="preserve">-329 Ostali nespomenuti rashodi poslovanja (AOP oznaka185) </w:t>
      </w:r>
      <w:r w:rsidRPr="008F612B">
        <w:rPr>
          <w:sz w:val="24"/>
          <w:szCs w:val="24"/>
        </w:rPr>
        <w:t xml:space="preserve">iznose </w:t>
      </w:r>
      <w:r w:rsidR="00652843">
        <w:rPr>
          <w:sz w:val="24"/>
          <w:szCs w:val="24"/>
        </w:rPr>
        <w:t>236,3</w:t>
      </w:r>
      <w:r w:rsidRPr="008F612B">
        <w:rPr>
          <w:sz w:val="24"/>
          <w:szCs w:val="24"/>
        </w:rPr>
        <w:t xml:space="preserve"> % u odnosu na prošlo razdoblje a razlog </w:t>
      </w:r>
      <w:r w:rsidR="007F1B97">
        <w:rPr>
          <w:sz w:val="24"/>
          <w:szCs w:val="24"/>
        </w:rPr>
        <w:t>takovog povećanja je to što je na taj konto knjižena usluga prijevoza djece autobusom na prisustvovanje kazališnoj predstavi.</w:t>
      </w:r>
      <w:r w:rsidR="003D36A4">
        <w:rPr>
          <w:sz w:val="24"/>
          <w:szCs w:val="24"/>
        </w:rPr>
        <w:t xml:space="preserve"> Na AOP poziciji 186 naknada za rad predstavničkih i izvršnih t</w:t>
      </w:r>
      <w:r w:rsidR="006F0AA6">
        <w:rPr>
          <w:sz w:val="24"/>
          <w:szCs w:val="24"/>
        </w:rPr>
        <w:t>i</w:t>
      </w:r>
      <w:r w:rsidR="003D36A4">
        <w:rPr>
          <w:sz w:val="24"/>
          <w:szCs w:val="24"/>
        </w:rPr>
        <w:t>jela, povjerenstava i slično nema indeks vrijednosti jer u proteklom razdoblju se nisu isplaćivale naknade za prisustvovanje sjednicama Upravnog vijeća dok je ove godina ta naknada bila isplaćena za dva člana dok su se ostali članovi odrekli tih naknada.</w:t>
      </w:r>
      <w:r w:rsidR="006F0AA6">
        <w:rPr>
          <w:sz w:val="24"/>
          <w:szCs w:val="24"/>
        </w:rPr>
        <w:t xml:space="preserve"> U izvještajnom razdoblju otvoren je konto reprezentacije na kojem su prikazani troškovi nabave slikovnica za poklon susjednim vrtićima kod njihovih otvorenja i godišnjica rada, trošak domjenka krajem godine.</w:t>
      </w:r>
    </w:p>
    <w:p w:rsidR="00CE1399" w:rsidRPr="006F0AA6" w:rsidRDefault="006F0AA6" w:rsidP="006F0AA6">
      <w:pPr>
        <w:pStyle w:val="Bezproreda"/>
        <w:ind w:left="345"/>
        <w:jc w:val="both"/>
        <w:rPr>
          <w:sz w:val="24"/>
          <w:szCs w:val="24"/>
        </w:rPr>
      </w:pPr>
      <w:r w:rsidRPr="006F0AA6">
        <w:rPr>
          <w:b/>
          <w:sz w:val="24"/>
          <w:szCs w:val="24"/>
        </w:rPr>
        <w:t>-</w:t>
      </w:r>
      <w:r w:rsidR="003D36A4" w:rsidRPr="006F0AA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422 Postrojenja i oprema (AOP 360</w:t>
      </w:r>
      <w:r w:rsidR="005F283F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6F0AA6">
        <w:rPr>
          <w:sz w:val="24"/>
          <w:szCs w:val="24"/>
        </w:rPr>
        <w:t>nema</w:t>
      </w:r>
      <w:r>
        <w:rPr>
          <w:sz w:val="24"/>
          <w:szCs w:val="24"/>
        </w:rPr>
        <w:t xml:space="preserve"> indeks ostvarenja jer je taj konto otvoren u </w:t>
      </w:r>
      <w:r w:rsidR="00D92870">
        <w:rPr>
          <w:sz w:val="24"/>
          <w:szCs w:val="24"/>
        </w:rPr>
        <w:t>iz</w:t>
      </w:r>
      <w:r>
        <w:rPr>
          <w:sz w:val="24"/>
          <w:szCs w:val="24"/>
        </w:rPr>
        <w:t>vještajnom razdoblju i tu je prikazana nabava hladnjaka kroz projekt „za obitelj“</w:t>
      </w:r>
      <w:r w:rsidR="00D92870">
        <w:rPr>
          <w:sz w:val="24"/>
          <w:szCs w:val="24"/>
        </w:rPr>
        <w:t>.</w:t>
      </w:r>
    </w:p>
    <w:p w:rsidR="005C6B51" w:rsidRPr="00083E58" w:rsidRDefault="005C6B51" w:rsidP="005C6B51">
      <w:pPr>
        <w:pStyle w:val="Bezproreda"/>
        <w:ind w:left="300"/>
        <w:rPr>
          <w:sz w:val="24"/>
          <w:szCs w:val="24"/>
        </w:rPr>
      </w:pPr>
      <w:r>
        <w:rPr>
          <w:b/>
        </w:rPr>
        <w:lastRenderedPageBreak/>
        <w:t>-</w:t>
      </w:r>
      <w:r w:rsidRPr="00083E58">
        <w:rPr>
          <w:b/>
          <w:sz w:val="24"/>
          <w:szCs w:val="24"/>
        </w:rPr>
        <w:t>11 stanje novčanih sredstava na kraju izvještajnog razdoblja (AOP oznaka 64</w:t>
      </w:r>
      <w:r>
        <w:rPr>
          <w:b/>
          <w:sz w:val="24"/>
          <w:szCs w:val="24"/>
        </w:rPr>
        <w:t>1</w:t>
      </w:r>
      <w:r w:rsidRPr="00083E58">
        <w:rPr>
          <w:b/>
          <w:sz w:val="24"/>
          <w:szCs w:val="24"/>
        </w:rPr>
        <w:t>)</w:t>
      </w:r>
      <w:r w:rsidRPr="00083E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iznosi </w:t>
      </w:r>
      <w:r w:rsidRPr="00083E58">
        <w:rPr>
          <w:sz w:val="24"/>
          <w:szCs w:val="24"/>
        </w:rPr>
        <w:t xml:space="preserve"> </w:t>
      </w:r>
      <w:r w:rsidR="00D92870">
        <w:rPr>
          <w:sz w:val="24"/>
          <w:szCs w:val="24"/>
        </w:rPr>
        <w:t>305</w:t>
      </w:r>
      <w:r w:rsidRPr="00083E58">
        <w:rPr>
          <w:sz w:val="24"/>
          <w:szCs w:val="24"/>
        </w:rPr>
        <w:t xml:space="preserve"> % u odnosu na prošlogodišnje razdoblje a razlog</w:t>
      </w:r>
      <w:r w:rsidR="00D92870">
        <w:rPr>
          <w:sz w:val="24"/>
          <w:szCs w:val="24"/>
        </w:rPr>
        <w:t xml:space="preserve"> je</w:t>
      </w:r>
      <w:r w:rsidRPr="00083E58">
        <w:rPr>
          <w:sz w:val="24"/>
          <w:szCs w:val="24"/>
        </w:rPr>
        <w:t xml:space="preserve"> </w:t>
      </w:r>
      <w:r>
        <w:rPr>
          <w:sz w:val="24"/>
          <w:szCs w:val="24"/>
        </w:rPr>
        <w:t>povećanj</w:t>
      </w:r>
      <w:r w:rsidR="00D92870">
        <w:rPr>
          <w:sz w:val="24"/>
          <w:szCs w:val="24"/>
        </w:rPr>
        <w:t>e</w:t>
      </w:r>
      <w:r>
        <w:rPr>
          <w:sz w:val="24"/>
          <w:szCs w:val="24"/>
        </w:rPr>
        <w:t xml:space="preserve"> prihoda od roditelja i osnivača </w:t>
      </w:r>
      <w:r w:rsidR="00D92870">
        <w:rPr>
          <w:sz w:val="24"/>
          <w:szCs w:val="24"/>
        </w:rPr>
        <w:t>zbog</w:t>
      </w:r>
      <w:r>
        <w:rPr>
          <w:sz w:val="24"/>
          <w:szCs w:val="24"/>
        </w:rPr>
        <w:t xml:space="preserve"> upis</w:t>
      </w:r>
      <w:r w:rsidR="00D92870">
        <w:rPr>
          <w:sz w:val="24"/>
          <w:szCs w:val="24"/>
        </w:rPr>
        <w:t>a</w:t>
      </w:r>
      <w:r>
        <w:rPr>
          <w:sz w:val="24"/>
          <w:szCs w:val="24"/>
        </w:rPr>
        <w:t xml:space="preserve"> većeg broja djece u redovni programa kao i upis</w:t>
      </w:r>
      <w:r w:rsidR="00D92870">
        <w:rPr>
          <w:sz w:val="24"/>
          <w:szCs w:val="24"/>
        </w:rPr>
        <w:t xml:space="preserve"> u</w:t>
      </w:r>
      <w:r>
        <w:rPr>
          <w:sz w:val="24"/>
          <w:szCs w:val="24"/>
        </w:rPr>
        <w:t xml:space="preserve"> jasličku skupinu.</w:t>
      </w:r>
    </w:p>
    <w:p w:rsidR="005C6B51" w:rsidRDefault="005C6B51" w:rsidP="005C6B51">
      <w:pPr>
        <w:pStyle w:val="Bezproreda"/>
        <w:ind w:left="300"/>
        <w:rPr>
          <w:b/>
          <w:sz w:val="24"/>
          <w:szCs w:val="24"/>
        </w:rPr>
      </w:pPr>
    </w:p>
    <w:p w:rsidR="00D92870" w:rsidRDefault="00D92870" w:rsidP="005C6B51">
      <w:pPr>
        <w:pStyle w:val="Bezproreda"/>
        <w:ind w:left="300"/>
        <w:rPr>
          <w:b/>
          <w:sz w:val="24"/>
          <w:szCs w:val="24"/>
        </w:rPr>
      </w:pPr>
    </w:p>
    <w:p w:rsidR="00D92870" w:rsidRDefault="00D92870" w:rsidP="005C6B51">
      <w:pPr>
        <w:pStyle w:val="Bezproreda"/>
        <w:ind w:left="300"/>
        <w:rPr>
          <w:b/>
          <w:sz w:val="24"/>
          <w:szCs w:val="24"/>
        </w:rPr>
      </w:pPr>
    </w:p>
    <w:p w:rsidR="00D92870" w:rsidRPr="00083E58" w:rsidRDefault="00D92870" w:rsidP="005C6B51">
      <w:pPr>
        <w:pStyle w:val="Bezproreda"/>
        <w:ind w:left="300"/>
        <w:rPr>
          <w:b/>
          <w:sz w:val="24"/>
          <w:szCs w:val="24"/>
        </w:rPr>
      </w:pPr>
    </w:p>
    <w:p w:rsidR="005C6B51" w:rsidRDefault="005C6B51" w:rsidP="005C6B51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9B3E03">
        <w:rPr>
          <w:b/>
          <w:sz w:val="24"/>
          <w:szCs w:val="24"/>
        </w:rPr>
        <w:t xml:space="preserve">Bilješke </w:t>
      </w:r>
      <w:r>
        <w:rPr>
          <w:b/>
          <w:sz w:val="24"/>
          <w:szCs w:val="24"/>
        </w:rPr>
        <w:t>uz obveze</w:t>
      </w:r>
    </w:p>
    <w:p w:rsidR="005C6B51" w:rsidRPr="0031492A" w:rsidRDefault="005C6B51" w:rsidP="005C6B51">
      <w:pPr>
        <w:pStyle w:val="Bezproreda"/>
        <w:ind w:left="720"/>
        <w:rPr>
          <w:b/>
          <w:sz w:val="16"/>
          <w:szCs w:val="16"/>
        </w:rPr>
      </w:pPr>
    </w:p>
    <w:p w:rsidR="00B53BCD" w:rsidRPr="00B53BCD" w:rsidRDefault="005C6B51" w:rsidP="00B53BCD">
      <w:pPr>
        <w:pStyle w:val="Bezproreda"/>
        <w:ind w:left="660"/>
        <w:rPr>
          <w:b/>
          <w:sz w:val="24"/>
          <w:szCs w:val="24"/>
        </w:rPr>
      </w:pPr>
      <w:r w:rsidRPr="000849B0">
        <w:rPr>
          <w:sz w:val="24"/>
          <w:szCs w:val="24"/>
        </w:rPr>
        <w:t xml:space="preserve">Stanje obveza na kraju izvještajnog razdoblja iznosi </w:t>
      </w:r>
      <w:r w:rsidR="00680868">
        <w:rPr>
          <w:sz w:val="24"/>
          <w:szCs w:val="24"/>
        </w:rPr>
        <w:t>67.195, 79 kn</w:t>
      </w:r>
      <w:r w:rsidRPr="000849B0">
        <w:rPr>
          <w:sz w:val="24"/>
          <w:szCs w:val="24"/>
        </w:rPr>
        <w:t xml:space="preserve"> i odnosi se na</w:t>
      </w:r>
      <w:r w:rsidR="00B53BCD">
        <w:rPr>
          <w:sz w:val="24"/>
          <w:szCs w:val="24"/>
        </w:rPr>
        <w:t>:</w:t>
      </w:r>
    </w:p>
    <w:p w:rsidR="00B53BCD" w:rsidRPr="00B53BCD" w:rsidRDefault="00B53BCD" w:rsidP="005C6B51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obveze za zaposlene –</w:t>
      </w:r>
      <w:r w:rsidR="005C6B51" w:rsidRPr="000849B0">
        <w:rPr>
          <w:sz w:val="24"/>
          <w:szCs w:val="24"/>
        </w:rPr>
        <w:t xml:space="preserve"> plaću</w:t>
      </w:r>
      <w:r>
        <w:rPr>
          <w:sz w:val="24"/>
          <w:szCs w:val="24"/>
        </w:rPr>
        <w:t xml:space="preserve"> i prijevoz</w:t>
      </w:r>
      <w:r w:rsidR="005C6B51" w:rsidRPr="000849B0">
        <w:rPr>
          <w:sz w:val="24"/>
          <w:szCs w:val="24"/>
        </w:rPr>
        <w:t xml:space="preserve"> za prosinac 201</w:t>
      </w:r>
      <w:r w:rsidR="00680868">
        <w:rPr>
          <w:sz w:val="24"/>
          <w:szCs w:val="24"/>
        </w:rPr>
        <w:t>9</w:t>
      </w:r>
      <w:r w:rsidR="005C6B51" w:rsidRPr="000849B0">
        <w:rPr>
          <w:sz w:val="24"/>
          <w:szCs w:val="24"/>
        </w:rPr>
        <w:t>.g.</w:t>
      </w:r>
      <w:r>
        <w:rPr>
          <w:sz w:val="24"/>
          <w:szCs w:val="24"/>
        </w:rPr>
        <w:t xml:space="preserve"> </w:t>
      </w:r>
      <w:r w:rsidR="005C6B51" w:rsidRPr="000849B0">
        <w:rPr>
          <w:sz w:val="24"/>
          <w:szCs w:val="24"/>
        </w:rPr>
        <w:t>(</w:t>
      </w:r>
      <w:r>
        <w:rPr>
          <w:sz w:val="24"/>
          <w:szCs w:val="24"/>
        </w:rPr>
        <w:t>59.173,35</w:t>
      </w:r>
      <w:r w:rsidR="005C6B51" w:rsidRPr="000849B0">
        <w:rPr>
          <w:sz w:val="24"/>
          <w:szCs w:val="24"/>
        </w:rPr>
        <w:t xml:space="preserve"> kn) koja se isplaćuje u siječnju 20</w:t>
      </w:r>
      <w:r>
        <w:rPr>
          <w:sz w:val="24"/>
          <w:szCs w:val="24"/>
        </w:rPr>
        <w:t>20</w:t>
      </w:r>
      <w:r w:rsidR="005C6B51" w:rsidRPr="000849B0">
        <w:rPr>
          <w:sz w:val="24"/>
          <w:szCs w:val="24"/>
        </w:rPr>
        <w:t xml:space="preserve">.g. </w:t>
      </w:r>
    </w:p>
    <w:p w:rsidR="005C6B51" w:rsidRPr="00B53BCD" w:rsidRDefault="005C6B51" w:rsidP="005C6B51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 w:rsidRPr="000849B0">
        <w:rPr>
          <w:sz w:val="24"/>
          <w:szCs w:val="24"/>
        </w:rPr>
        <w:t xml:space="preserve"> obveze za materijalne i financijske rashode (</w:t>
      </w:r>
      <w:r w:rsidR="00B53BCD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B53BCD">
        <w:rPr>
          <w:sz w:val="24"/>
          <w:szCs w:val="24"/>
        </w:rPr>
        <w:t>022,44</w:t>
      </w:r>
      <w:r w:rsidRPr="000849B0">
        <w:rPr>
          <w:sz w:val="24"/>
          <w:szCs w:val="24"/>
        </w:rPr>
        <w:t>kn)</w:t>
      </w:r>
      <w:r w:rsidR="00B53BCD">
        <w:rPr>
          <w:sz w:val="24"/>
          <w:szCs w:val="24"/>
        </w:rPr>
        <w:t xml:space="preserve"> čije je dospijeće 2020.g.</w:t>
      </w:r>
    </w:p>
    <w:p w:rsidR="00B53BCD" w:rsidRPr="000849B0" w:rsidRDefault="00B53BCD" w:rsidP="00B53BCD">
      <w:pPr>
        <w:pStyle w:val="Bezproreda"/>
        <w:ind w:left="660"/>
        <w:rPr>
          <w:b/>
          <w:sz w:val="24"/>
          <w:szCs w:val="24"/>
        </w:rPr>
      </w:pPr>
    </w:p>
    <w:p w:rsidR="005C6B51" w:rsidRPr="000849B0" w:rsidRDefault="005C6B51" w:rsidP="00B53BCD">
      <w:pPr>
        <w:pStyle w:val="Bezproreda"/>
        <w:ind w:left="660"/>
        <w:rPr>
          <w:b/>
          <w:sz w:val="24"/>
          <w:szCs w:val="24"/>
        </w:rPr>
      </w:pPr>
      <w:r w:rsidRPr="000849B0">
        <w:rPr>
          <w:sz w:val="24"/>
          <w:szCs w:val="24"/>
        </w:rPr>
        <w:t>Dječji vrtić tokom 201</w:t>
      </w:r>
      <w:r w:rsidR="00B53BCD">
        <w:rPr>
          <w:sz w:val="24"/>
          <w:szCs w:val="24"/>
        </w:rPr>
        <w:t>9</w:t>
      </w:r>
      <w:r w:rsidRPr="000849B0">
        <w:rPr>
          <w:sz w:val="24"/>
          <w:szCs w:val="24"/>
        </w:rPr>
        <w:t>.g. nije davao niti primao kredite i zajmove</w:t>
      </w:r>
      <w:r>
        <w:rPr>
          <w:sz w:val="24"/>
          <w:szCs w:val="24"/>
        </w:rPr>
        <w:t xml:space="preserve"> i nema sudskih sporova u tijeku</w:t>
      </w:r>
      <w:r w:rsidRPr="000849B0">
        <w:rPr>
          <w:sz w:val="24"/>
          <w:szCs w:val="24"/>
        </w:rPr>
        <w:t>.</w:t>
      </w:r>
    </w:p>
    <w:p w:rsidR="005C6B51" w:rsidRDefault="005C6B51" w:rsidP="005C6B51">
      <w:pPr>
        <w:pStyle w:val="Bezproreda"/>
        <w:ind w:left="660"/>
        <w:rPr>
          <w:sz w:val="24"/>
          <w:szCs w:val="24"/>
        </w:rPr>
      </w:pPr>
    </w:p>
    <w:p w:rsidR="00B53BCD" w:rsidRDefault="00B53BCD" w:rsidP="005C6B51">
      <w:pPr>
        <w:pStyle w:val="Bezproreda"/>
        <w:ind w:left="660"/>
        <w:rPr>
          <w:sz w:val="24"/>
          <w:szCs w:val="24"/>
        </w:rPr>
      </w:pPr>
    </w:p>
    <w:p w:rsidR="005C6B51" w:rsidRDefault="005C6B51" w:rsidP="005C6B51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U Svetoj Mariji, 2</w:t>
      </w:r>
      <w:r w:rsidR="00B53BCD">
        <w:rPr>
          <w:sz w:val="24"/>
          <w:szCs w:val="24"/>
        </w:rPr>
        <w:t>7</w:t>
      </w:r>
      <w:r>
        <w:rPr>
          <w:sz w:val="24"/>
          <w:szCs w:val="24"/>
        </w:rPr>
        <w:t>. siječnja 20</w:t>
      </w:r>
      <w:r w:rsidR="00B53BCD">
        <w:rPr>
          <w:sz w:val="24"/>
          <w:szCs w:val="24"/>
        </w:rPr>
        <w:t>20</w:t>
      </w:r>
      <w:r>
        <w:rPr>
          <w:sz w:val="24"/>
          <w:szCs w:val="24"/>
        </w:rPr>
        <w:t>.g.</w:t>
      </w:r>
    </w:p>
    <w:p w:rsidR="005C6B51" w:rsidRDefault="005C6B51" w:rsidP="005C6B51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Osoba za kontaktiranje: Ljubica Šulj</w:t>
      </w:r>
    </w:p>
    <w:p w:rsidR="005C6B51" w:rsidRDefault="005C6B51" w:rsidP="005C6B51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Broj telefona:040/660-864</w:t>
      </w:r>
    </w:p>
    <w:p w:rsidR="005C6B51" w:rsidRDefault="005C6B51" w:rsidP="005C6B51">
      <w:pPr>
        <w:pStyle w:val="Bezproreda"/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Zakonski zastupnik:</w:t>
      </w:r>
    </w:p>
    <w:p w:rsidR="005C6B51" w:rsidRPr="00160356" w:rsidRDefault="005C6B51" w:rsidP="005C6B51">
      <w:pPr>
        <w:pStyle w:val="Bezproreda"/>
        <w:ind w:left="6372"/>
        <w:jc w:val="both"/>
        <w:rPr>
          <w:b/>
          <w:sz w:val="24"/>
          <w:szCs w:val="24"/>
        </w:rPr>
      </w:pPr>
      <w:r>
        <w:rPr>
          <w:sz w:val="24"/>
          <w:szCs w:val="24"/>
        </w:rPr>
        <w:t>Karolina Jeđut Tilošanec</w:t>
      </w:r>
    </w:p>
    <w:p w:rsidR="005C6B51" w:rsidRDefault="005C6B51" w:rsidP="002F2F6F">
      <w:pPr>
        <w:pStyle w:val="Bezproreda"/>
        <w:ind w:left="660"/>
        <w:rPr>
          <w:b/>
        </w:rPr>
      </w:pPr>
    </w:p>
    <w:sectPr w:rsidR="005C6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C4224"/>
    <w:multiLevelType w:val="hybridMultilevel"/>
    <w:tmpl w:val="5052AB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20967"/>
    <w:multiLevelType w:val="hybridMultilevel"/>
    <w:tmpl w:val="C902EC4E"/>
    <w:lvl w:ilvl="0" w:tplc="CBD4200C">
      <w:start w:val="3213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305A25B3"/>
    <w:multiLevelType w:val="hybridMultilevel"/>
    <w:tmpl w:val="41D4D3D6"/>
    <w:lvl w:ilvl="0" w:tplc="CBD4200C">
      <w:start w:val="3213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03"/>
    <w:rsid w:val="00083E58"/>
    <w:rsid w:val="000849B0"/>
    <w:rsid w:val="000B258E"/>
    <w:rsid w:val="001253B0"/>
    <w:rsid w:val="00160356"/>
    <w:rsid w:val="001B5141"/>
    <w:rsid w:val="002A2A1F"/>
    <w:rsid w:val="002C54B3"/>
    <w:rsid w:val="002F2F6F"/>
    <w:rsid w:val="002F4373"/>
    <w:rsid w:val="0031492A"/>
    <w:rsid w:val="0039302B"/>
    <w:rsid w:val="003D36A4"/>
    <w:rsid w:val="003F6519"/>
    <w:rsid w:val="004056B7"/>
    <w:rsid w:val="004A489F"/>
    <w:rsid w:val="004E498D"/>
    <w:rsid w:val="00534BA5"/>
    <w:rsid w:val="00550F68"/>
    <w:rsid w:val="00572B95"/>
    <w:rsid w:val="00580092"/>
    <w:rsid w:val="005C6B51"/>
    <w:rsid w:val="005F283F"/>
    <w:rsid w:val="00617740"/>
    <w:rsid w:val="00621612"/>
    <w:rsid w:val="00652843"/>
    <w:rsid w:val="006532CE"/>
    <w:rsid w:val="0066675F"/>
    <w:rsid w:val="006708EC"/>
    <w:rsid w:val="00680868"/>
    <w:rsid w:val="006A268D"/>
    <w:rsid w:val="006F0AA6"/>
    <w:rsid w:val="00767BF7"/>
    <w:rsid w:val="007F1B97"/>
    <w:rsid w:val="007F72EF"/>
    <w:rsid w:val="00844B99"/>
    <w:rsid w:val="008F612B"/>
    <w:rsid w:val="009232F4"/>
    <w:rsid w:val="00932378"/>
    <w:rsid w:val="009B3E03"/>
    <w:rsid w:val="009B66A2"/>
    <w:rsid w:val="009C7647"/>
    <w:rsid w:val="009F7178"/>
    <w:rsid w:val="00AA16AF"/>
    <w:rsid w:val="00AA6CA4"/>
    <w:rsid w:val="00AC2FA9"/>
    <w:rsid w:val="00AD1971"/>
    <w:rsid w:val="00AF3673"/>
    <w:rsid w:val="00B53BCD"/>
    <w:rsid w:val="00B94C27"/>
    <w:rsid w:val="00C1077C"/>
    <w:rsid w:val="00C31B2E"/>
    <w:rsid w:val="00C75808"/>
    <w:rsid w:val="00C84DB9"/>
    <w:rsid w:val="00CE1399"/>
    <w:rsid w:val="00CF25A8"/>
    <w:rsid w:val="00D92870"/>
    <w:rsid w:val="00DA4D64"/>
    <w:rsid w:val="00DD07D5"/>
    <w:rsid w:val="00DD630E"/>
    <w:rsid w:val="00DF44FA"/>
    <w:rsid w:val="00E4778D"/>
    <w:rsid w:val="00E80350"/>
    <w:rsid w:val="00ED469B"/>
    <w:rsid w:val="00F85A9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E56F4-D6A7-432E-B3D1-0CD558B0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B3E0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7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7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E0FA4-D519-4CB1-A2B9-358AC6C3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Opcina Sveta Marija</cp:lastModifiedBy>
  <cp:revision>22</cp:revision>
  <cp:lastPrinted>2020-01-27T12:19:00Z</cp:lastPrinted>
  <dcterms:created xsi:type="dcterms:W3CDTF">2017-01-27T08:30:00Z</dcterms:created>
  <dcterms:modified xsi:type="dcterms:W3CDTF">2020-02-03T07:28:00Z</dcterms:modified>
</cp:coreProperties>
</file>