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4"/>
        <w:gridCol w:w="6746"/>
      </w:tblGrid>
      <w:tr w:rsidR="006F0742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6F0742" w:rsidRDefault="00CC664F">
            <w:pPr>
              <w:spacing w:after="0" w:line="240" w:lineRule="auto"/>
            </w:pPr>
            <w:bookmarkStart w:id="0" w:name="_GoBack"/>
            <w:bookmarkEnd w:id="0"/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:rsidR="006F0742" w:rsidRDefault="00CC664F">
            <w:pPr>
              <w:spacing w:after="0" w:line="240" w:lineRule="auto"/>
            </w:pPr>
            <w:r>
              <w:t>38606</w:t>
            </w:r>
          </w:p>
        </w:tc>
      </w:tr>
      <w:tr w:rsidR="006F0742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6F0742" w:rsidRDefault="00CC664F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:rsidR="006F0742" w:rsidRDefault="00CC664F">
            <w:pPr>
              <w:spacing w:after="0" w:line="240" w:lineRule="auto"/>
            </w:pPr>
            <w:r>
              <w:t>DJEČJI VRTIĆ KOCKAVICA</w:t>
            </w:r>
          </w:p>
        </w:tc>
      </w:tr>
      <w:tr w:rsidR="006F0742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6F0742" w:rsidRDefault="00CC664F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:rsidR="006F0742" w:rsidRDefault="00CC664F">
            <w:pPr>
              <w:spacing w:after="0" w:line="240" w:lineRule="auto"/>
            </w:pPr>
            <w:r>
              <w:t>21</w:t>
            </w:r>
          </w:p>
        </w:tc>
      </w:tr>
    </w:tbl>
    <w:p w:rsidR="006F0742" w:rsidRDefault="00CC664F">
      <w:r>
        <w:br/>
      </w:r>
    </w:p>
    <w:p w:rsidR="006F0742" w:rsidRDefault="00CC664F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:rsidR="006F0742" w:rsidRDefault="00CC664F">
      <w:pPr>
        <w:spacing w:line="240" w:lineRule="auto"/>
        <w:jc w:val="center"/>
      </w:pPr>
      <w:r>
        <w:rPr>
          <w:b/>
          <w:sz w:val="28"/>
        </w:rPr>
        <w:t>ZA RAZDOBLJE</w:t>
      </w:r>
    </w:p>
    <w:p w:rsidR="006F0742" w:rsidRDefault="00CC664F">
      <w:pPr>
        <w:spacing w:line="240" w:lineRule="auto"/>
        <w:jc w:val="center"/>
      </w:pPr>
      <w:r>
        <w:rPr>
          <w:b/>
          <w:sz w:val="28"/>
        </w:rPr>
        <w:t>I - VI 2026.</w:t>
      </w:r>
    </w:p>
    <w:p w:rsidR="006F0742" w:rsidRDefault="006F0742"/>
    <w:p w:rsidR="006F0742" w:rsidRDefault="00CC664F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:rsidR="006F0742" w:rsidRDefault="00CC664F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F07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F074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142.021,75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193.506,79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136,3</w:t>
            </w:r>
          </w:p>
        </w:tc>
      </w:tr>
      <w:tr w:rsidR="006F074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182.367,53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181.874,59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99,7</w:t>
            </w:r>
          </w:p>
        </w:tc>
      </w:tr>
      <w:tr w:rsidR="006F074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F0742" w:rsidRDefault="006F074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11.632,20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6F074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6F074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6F074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F0742" w:rsidRDefault="006F074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 xml:space="preserve">VIŠAK/MANJAK </w:t>
            </w:r>
            <w:r>
              <w:rPr>
                <w:b/>
                <w:sz w:val="18"/>
              </w:rPr>
              <w:t>PRIHODA OD NEFINANCIJSKE IMOVINE (šifre 7-4,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X002, 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6F074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6F074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6F074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F0742" w:rsidRDefault="006F074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6F074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F0742" w:rsidRDefault="006F074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I PRIMITAKA (šifre X678-Y345)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11.632,20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:rsidR="006F0742" w:rsidRDefault="006F0742">
      <w:pPr>
        <w:spacing w:after="0"/>
      </w:pPr>
    </w:p>
    <w:p w:rsidR="006F0742" w:rsidRDefault="00CC664F">
      <w:r>
        <w:t xml:space="preserve">U izvještajnom razdoblju ostvareni su ukupni prihodi poslovanja (šifra 6) u iznosu od 193.506,79 eura što je </w:t>
      </w:r>
      <w:proofErr w:type="spellStart"/>
      <w:r>
        <w:t>povečanje</w:t>
      </w:r>
      <w:proofErr w:type="spellEnd"/>
      <w:r>
        <w:t xml:space="preserve"> u odnosu na prošlogodišnje razdoblje u kojem su ukupni prihodi iznosili 142.021,75 eura. </w:t>
      </w:r>
      <w:proofErr w:type="spellStart"/>
      <w:r>
        <w:t>Povečanje</w:t>
      </w:r>
      <w:proofErr w:type="spellEnd"/>
      <w:r>
        <w:t xml:space="preserve"> prihoda je nastalo zbog većeg broja up</w:t>
      </w:r>
      <w:r>
        <w:t xml:space="preserve">isane djece (otvorena je dodatna </w:t>
      </w:r>
      <w:proofErr w:type="spellStart"/>
      <w:r>
        <w:t>jaslična</w:t>
      </w:r>
      <w:proofErr w:type="spellEnd"/>
      <w:r>
        <w:t xml:space="preserve"> skupina). Ukupni rashodi poslovanja (šifra 3) iznose 181.874,59 eura  i u odnosu na prošlogodišnje </w:t>
      </w:r>
      <w:proofErr w:type="spellStart"/>
      <w:r>
        <w:t>razboblje</w:t>
      </w:r>
      <w:proofErr w:type="spellEnd"/>
      <w:r>
        <w:t xml:space="preserve"> su manji za 492,94 eura. Za izvještajno razdoblje višak prihoda poslovanja (šifra X001) je pozitivan i iz</w:t>
      </w:r>
      <w:r>
        <w:t xml:space="preserve">nosi 11.632,20 eura. U izvještajnom razdoblju nije bilo prometa za nefinancijsku imovinu, nije bilo zaduživanja niti izdataka po toj </w:t>
      </w:r>
      <w:r>
        <w:lastRenderedPageBreak/>
        <w:t>osnovi. Ukupni višak prihoda i primitaka (šifra X005) iznosi 11.632,20 eura. Sa prenesenim manjkom prihoda iz prethodnih go</w:t>
      </w:r>
      <w:r>
        <w:t>dina od -19.134,75 eura imamo manjak od -7.502,55 eura. </w:t>
      </w:r>
    </w:p>
    <w:p w:rsidR="006F0742" w:rsidRDefault="00CC664F">
      <w:r>
        <w:t> </w:t>
      </w:r>
    </w:p>
    <w:p w:rsidR="006F0742" w:rsidRDefault="00CC664F">
      <w:r>
        <w:br/>
      </w:r>
    </w:p>
    <w:p w:rsidR="006F0742" w:rsidRDefault="00CC664F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F07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F074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PRIHODI POSLOVANJA (šifre </w:t>
            </w:r>
            <w:r>
              <w:rPr>
                <w:sz w:val="18"/>
              </w:rPr>
              <w:t>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142.021,75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193.506,79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136,3</w:t>
            </w:r>
          </w:p>
        </w:tc>
      </w:tr>
    </w:tbl>
    <w:p w:rsidR="006F0742" w:rsidRDefault="006F0742">
      <w:pPr>
        <w:spacing w:after="0"/>
      </w:pPr>
    </w:p>
    <w:p w:rsidR="006F0742" w:rsidRDefault="00CC664F">
      <w:r>
        <w:t xml:space="preserve">Indeks ostvarenja prihoda poslovanja za izvještajno razdoblje iznosi 136,3% iz razloga što je upisan veći broj djece </w:t>
      </w:r>
      <w:proofErr w:type="spellStart"/>
      <w:r>
        <w:t>jaslične</w:t>
      </w:r>
      <w:proofErr w:type="spellEnd"/>
      <w:r>
        <w:t xml:space="preserve"> dobi.</w:t>
      </w:r>
    </w:p>
    <w:p w:rsidR="006F0742" w:rsidRDefault="006F0742"/>
    <w:p w:rsidR="006F0742" w:rsidRDefault="00CC664F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F07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F074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proizvoda i robe te pruženih usluga, prihodi od donacija te povrati po protestiranim jamstvima (šifre 661+663)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238,90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6F0742" w:rsidRDefault="006F0742">
      <w:pPr>
        <w:spacing w:after="0"/>
      </w:pPr>
    </w:p>
    <w:p w:rsidR="006F0742" w:rsidRDefault="00CC664F">
      <w:r>
        <w:t>Po ovaj stavci nema indeksa ostvarenja jer u prošlogodišnjem razdoblju nisu ostvareni prihodi od iznajmljivanja prostora za rano učenje stranog jezika.</w:t>
      </w:r>
    </w:p>
    <w:p w:rsidR="006F0742" w:rsidRDefault="006F0742"/>
    <w:p w:rsidR="006F0742" w:rsidRDefault="00CC664F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F07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</w:t>
            </w:r>
            <w:r>
              <w:rPr>
                <w:b/>
                <w:sz w:val="18"/>
              </w:rPr>
              <w:t>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F074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troškova zaposlenima (šifre 3211 do 3214)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4.354,42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3.574,22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82,1</w:t>
            </w:r>
          </w:p>
        </w:tc>
      </w:tr>
    </w:tbl>
    <w:p w:rsidR="006F0742" w:rsidRDefault="006F0742">
      <w:pPr>
        <w:spacing w:after="0"/>
      </w:pPr>
    </w:p>
    <w:p w:rsidR="006F0742" w:rsidRDefault="00CC664F">
      <w:r>
        <w:t xml:space="preserve">Po ovoj osnovi je manji iznos u odnosu na prošlogodišnje razdoblje i ima indeks od 82,1. Na šifri 3211 (Službena putovanja) bilježi se  veći trošak iz razloga što je ravnateljica trebala putovati u Zagreb i Bjelovar radi potpisivanja ugovora i preuzimanja </w:t>
      </w:r>
      <w:r>
        <w:t xml:space="preserve">Zelene zastave.  Na šifri 3212 (Naknada za prijevoz na posao) bilježimo manji trošak što ovisi o mjestu prebivališta zaposlenih djelatnika. Na šifri 3213 (Stručno usavršavanje zaposlenika) imamo veći trošak a razlog povećanja po toj osnovi je što su dvoje </w:t>
      </w:r>
      <w:r>
        <w:t xml:space="preserve">odgojitelja polagala stručni ispit. Na </w:t>
      </w:r>
      <w:proofErr w:type="spellStart"/>
      <w:r>
        <w:t>šigri</w:t>
      </w:r>
      <w:proofErr w:type="spellEnd"/>
      <w:r>
        <w:t xml:space="preserve"> 3214 (Ostale naknade troškova zaposlenima) imamo manji trošak a odnosi se na isplatu </w:t>
      </w:r>
      <w:proofErr w:type="spellStart"/>
      <w:r>
        <w:t>loko</w:t>
      </w:r>
      <w:proofErr w:type="spellEnd"/>
      <w:r>
        <w:t xml:space="preserve"> vožnje koja ovisi o potrebama vrtića. </w:t>
      </w:r>
    </w:p>
    <w:p w:rsidR="006F0742" w:rsidRDefault="006F0742"/>
    <w:p w:rsidR="006F0742" w:rsidRDefault="00CC664F">
      <w:pPr>
        <w:keepNext/>
        <w:spacing w:line="240" w:lineRule="auto"/>
        <w:jc w:val="center"/>
      </w:pPr>
      <w:r>
        <w:rPr>
          <w:sz w:val="28"/>
        </w:rPr>
        <w:lastRenderedPageBreak/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F07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</w:t>
            </w:r>
            <w:r>
              <w:rPr>
                <w:b/>
                <w:sz w:val="18"/>
              </w:rPr>
              <w:t>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F074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Energija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3.284,43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4.005,83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122,0</w:t>
            </w:r>
          </w:p>
        </w:tc>
      </w:tr>
    </w:tbl>
    <w:p w:rsidR="006F0742" w:rsidRDefault="006F0742">
      <w:pPr>
        <w:spacing w:after="0"/>
      </w:pPr>
    </w:p>
    <w:p w:rsidR="006F0742" w:rsidRDefault="00CC664F">
      <w:r>
        <w:t>Po ovoj osnovi bilježi se veći trošak a razlog je u cijeni energenata.</w:t>
      </w:r>
    </w:p>
    <w:p w:rsidR="006F0742" w:rsidRDefault="00CC664F">
      <w:r>
        <w:t> </w:t>
      </w:r>
    </w:p>
    <w:p w:rsidR="006F0742" w:rsidRDefault="006F0742"/>
    <w:p w:rsidR="006F0742" w:rsidRDefault="00CC664F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F07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F074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Službena, radna i zaštitna odjeća i obuća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264,50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:rsidR="006F0742" w:rsidRDefault="006F0742">
      <w:pPr>
        <w:spacing w:after="0"/>
      </w:pPr>
    </w:p>
    <w:p w:rsidR="006F0742" w:rsidRDefault="00CC664F">
      <w:r>
        <w:t>Na ovoj poziciji nema indeksa ostvarenja troška iz razloga što se u izvještajnom razdoblju nije nabavljala radna odjeća i obuća za zaposlene.</w:t>
      </w:r>
    </w:p>
    <w:p w:rsidR="006F0742" w:rsidRDefault="006F0742"/>
    <w:p w:rsidR="006F0742" w:rsidRDefault="00CC664F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F07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</w:t>
            </w:r>
            <w:r>
              <w:rPr>
                <w:b/>
                <w:sz w:val="18"/>
              </w:rPr>
              <w:t xml:space="preserve">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F074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usluge (šifre 3231 do 3239)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6.727,04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10.505,74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156,2</w:t>
            </w:r>
          </w:p>
        </w:tc>
      </w:tr>
    </w:tbl>
    <w:p w:rsidR="006F0742" w:rsidRDefault="006F0742">
      <w:pPr>
        <w:spacing w:after="0"/>
      </w:pPr>
    </w:p>
    <w:p w:rsidR="006F0742" w:rsidRDefault="00CC664F">
      <w:r>
        <w:t xml:space="preserve">Po ovoj osnovi bilježi se ukupno povećanje troškova. Najveće povećanje troška se odnosi na usluge održavanja i servisiranja dizala, održavanja web stranice vrtića i programskog rješenja kojeg prošle godine nije bilo, a tu su i </w:t>
      </w:r>
      <w:proofErr w:type="spellStart"/>
      <w:r>
        <w:t>redovto</w:t>
      </w:r>
      <w:proofErr w:type="spellEnd"/>
      <w:r>
        <w:t xml:space="preserve"> servisiranje i poprav</w:t>
      </w:r>
      <w:r>
        <w:t>ci uređaja. Veći trošak imaju i komunalne usluge gdje se posebno odvajaju i zbrinjavaju pelene od ostalog komunalnog otpada, cijena košnje i uređenja vanjskog prostora vrtića je veća u odnosu na prošlogodišnje razdoblje. Kod zdravstvenih usluga imamo manji</w:t>
      </w:r>
      <w:r>
        <w:t xml:space="preserve"> trošak u odnosu na prošlu godinu što ovisi o broju djelatnika koji moraju obavljati liječničke preglede. Na šifri 3239 (Ostale usluge) nema indeksa ostvarenja jer se ove godine na toj poziciji iskazuje trošak usluge pranja tepiha.</w:t>
      </w:r>
    </w:p>
    <w:p w:rsidR="006F0742" w:rsidRDefault="006F0742"/>
    <w:p w:rsidR="006F0742" w:rsidRDefault="00CC664F">
      <w:pPr>
        <w:keepNext/>
        <w:spacing w:line="240" w:lineRule="auto"/>
        <w:jc w:val="center"/>
      </w:pPr>
      <w:r>
        <w:rPr>
          <w:sz w:val="28"/>
        </w:rPr>
        <w:lastRenderedPageBreak/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F07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</w:t>
            </w:r>
            <w:r>
              <w:rPr>
                <w:b/>
                <w:sz w:val="18"/>
              </w:rPr>
              <w:t>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F074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Reprezentacija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59,94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6F0742" w:rsidRDefault="006F0742">
      <w:pPr>
        <w:spacing w:after="0"/>
      </w:pPr>
    </w:p>
    <w:p w:rsidR="006F0742" w:rsidRDefault="00CC664F">
      <w:r>
        <w:t>Po ovoj osnovi nema indeksa ostvarenja jer je ove godine otvoren  konto Reprezentacija.</w:t>
      </w:r>
    </w:p>
    <w:p w:rsidR="006F0742" w:rsidRDefault="006F0742"/>
    <w:p w:rsidR="006F0742" w:rsidRDefault="00CC664F">
      <w:pPr>
        <w:keepNext/>
        <w:spacing w:line="240" w:lineRule="auto"/>
        <w:jc w:val="center"/>
      </w:pPr>
      <w:r>
        <w:rPr>
          <w:sz w:val="28"/>
        </w:rPr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6F07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F074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nespomenuti rashodi poslovanja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2.675,62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718,45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26,9</w:t>
            </w:r>
          </w:p>
        </w:tc>
      </w:tr>
    </w:tbl>
    <w:p w:rsidR="006F0742" w:rsidRDefault="006F0742">
      <w:pPr>
        <w:spacing w:after="0"/>
      </w:pPr>
    </w:p>
    <w:p w:rsidR="006F0742" w:rsidRDefault="00CC664F">
      <w:r>
        <w:t xml:space="preserve">Na ovoj poziciji imamo manji rashod jer su se u prošlogodišnjem razdoblju evidentirali neki rashodi koji su kasnije rebalansom </w:t>
      </w:r>
      <w:proofErr w:type="spellStart"/>
      <w:r>
        <w:t>raspodjelili</w:t>
      </w:r>
      <w:proofErr w:type="spellEnd"/>
      <w:r>
        <w:t xml:space="preserve"> po novo otvorenim kontima.</w:t>
      </w:r>
    </w:p>
    <w:p w:rsidR="006F0742" w:rsidRDefault="006F0742"/>
    <w:p w:rsidR="006F0742" w:rsidRDefault="00CC664F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:rsidR="006F0742" w:rsidRDefault="00CC664F">
      <w:pPr>
        <w:keepNext/>
        <w:spacing w:line="240" w:lineRule="auto"/>
        <w:jc w:val="center"/>
      </w:pPr>
      <w:r>
        <w:rPr>
          <w:sz w:val="28"/>
        </w:rPr>
        <w:t>Bilješka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6F07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6F0742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F0742" w:rsidRDefault="006F074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6F0742" w:rsidRDefault="00CC664F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6F0742" w:rsidRDefault="006F0742">
      <w:pPr>
        <w:spacing w:after="0"/>
      </w:pPr>
    </w:p>
    <w:p w:rsidR="006F0742" w:rsidRDefault="00CC664F">
      <w:r>
        <w:t>Za izvještajno razdoblje sve dospjele obveze su podmirene u roku dospijeća.</w:t>
      </w:r>
    </w:p>
    <w:p w:rsidR="006F0742" w:rsidRDefault="006F0742"/>
    <w:sectPr w:rsidR="006F07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742"/>
    <w:rsid w:val="006F0742"/>
    <w:rsid w:val="00CC6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D06352-1CE5-49E1-8052-0EB819D0B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CC66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C66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954</Words>
  <Characters>5438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cp:lastPrinted>2026-07-10T11:02:00Z</cp:lastPrinted>
  <dcterms:created xsi:type="dcterms:W3CDTF">2026-07-10T11:03:00Z</dcterms:created>
  <dcterms:modified xsi:type="dcterms:W3CDTF">2026-07-10T11:03:00Z</dcterms:modified>
</cp:coreProperties>
</file>